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0DA0" w14:textId="3E63151C" w:rsidR="008415F9" w:rsidRPr="00E52BF7" w:rsidRDefault="008415F9" w:rsidP="005471A6">
      <w:pPr>
        <w:jc w:val="center"/>
        <w:rPr>
          <w:rFonts w:cstheme="minorHAnsi"/>
          <w:sz w:val="24"/>
          <w:szCs w:val="24"/>
        </w:rPr>
      </w:pPr>
      <w:r w:rsidRPr="00E52BF7">
        <w:rPr>
          <w:rFonts w:cstheme="minorHAnsi"/>
          <w:b/>
          <w:bCs/>
          <w:sz w:val="24"/>
          <w:szCs w:val="24"/>
        </w:rPr>
        <w:t>Congresswoman Kathy Manning NC-06</w:t>
      </w:r>
      <w:r w:rsidRPr="00E52BF7">
        <w:rPr>
          <w:rFonts w:cstheme="minorHAnsi"/>
          <w:b/>
          <w:bCs/>
          <w:sz w:val="24"/>
          <w:szCs w:val="24"/>
        </w:rPr>
        <w:br/>
      </w:r>
      <w:r w:rsidR="008B073E" w:rsidRPr="00E52BF7">
        <w:rPr>
          <w:rFonts w:cstheme="minorHAnsi"/>
          <w:b/>
          <w:bCs/>
          <w:sz w:val="24"/>
          <w:szCs w:val="24"/>
          <w:u w:val="single"/>
        </w:rPr>
        <w:t>How to Apply for a Military Academy Nomination</w:t>
      </w:r>
    </w:p>
    <w:p w14:paraId="7E0C3DCE" w14:textId="6A67B992" w:rsidR="0029759F" w:rsidRPr="00E52BF7" w:rsidRDefault="008B073E" w:rsidP="008415F9">
      <w:pPr>
        <w:rPr>
          <w:rFonts w:cstheme="minorHAnsi"/>
          <w:sz w:val="24"/>
          <w:szCs w:val="24"/>
        </w:rPr>
      </w:pPr>
      <w:r w:rsidRPr="00E52BF7">
        <w:rPr>
          <w:rFonts w:cstheme="minorHAnsi"/>
          <w:b/>
          <w:bCs/>
          <w:sz w:val="24"/>
          <w:szCs w:val="24"/>
        </w:rPr>
        <w:t xml:space="preserve">Step 1: </w:t>
      </w:r>
      <w:r w:rsidR="00643E78" w:rsidRPr="00E52BF7">
        <w:rPr>
          <w:rFonts w:cstheme="minorHAnsi"/>
          <w:b/>
          <w:bCs/>
          <w:sz w:val="24"/>
          <w:szCs w:val="24"/>
        </w:rPr>
        <w:t>Check your eligibility</w:t>
      </w:r>
      <w:r w:rsidR="007A6683" w:rsidRPr="00E52BF7">
        <w:rPr>
          <w:rFonts w:cstheme="minorHAnsi"/>
          <w:b/>
          <w:bCs/>
          <w:sz w:val="24"/>
          <w:szCs w:val="24"/>
        </w:rPr>
        <w:t>.</w:t>
      </w:r>
      <w:r w:rsidR="007A6683" w:rsidRPr="00E52BF7">
        <w:rPr>
          <w:rFonts w:cstheme="minorHAnsi"/>
          <w:sz w:val="24"/>
          <w:szCs w:val="24"/>
        </w:rPr>
        <w:t xml:space="preserve"> </w:t>
      </w:r>
      <w:r w:rsidR="008E4073" w:rsidRPr="00E52BF7">
        <w:rPr>
          <w:rFonts w:cstheme="minorHAnsi"/>
          <w:sz w:val="24"/>
          <w:szCs w:val="24"/>
        </w:rPr>
        <w:br/>
      </w:r>
      <w:r w:rsidR="008E4073" w:rsidRPr="00E52BF7">
        <w:rPr>
          <w:rFonts w:cstheme="minorHAnsi"/>
          <w:i/>
          <w:iCs/>
        </w:rPr>
        <w:t>Confirm that you meet the following criteria:</w:t>
      </w:r>
    </w:p>
    <w:p w14:paraId="607275D3" w14:textId="77777777" w:rsidR="0029759F" w:rsidRPr="00E52BF7" w:rsidRDefault="0029759F" w:rsidP="0029759F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E52BF7">
        <w:rPr>
          <w:rFonts w:eastAsia="Times New Roman" w:cstheme="minorHAnsi"/>
          <w:b/>
          <w:bCs/>
          <w:color w:val="212529"/>
        </w:rPr>
        <w:t>Age</w:t>
      </w:r>
      <w:r w:rsidRPr="00E52BF7">
        <w:rPr>
          <w:rFonts w:eastAsia="Times New Roman" w:cstheme="minorHAnsi"/>
          <w:color w:val="212529"/>
        </w:rPr>
        <w:t>: Be at least 17 years old, but not have passed the 23rd birthday</w:t>
      </w:r>
    </w:p>
    <w:p w14:paraId="0E2A9E67" w14:textId="77777777" w:rsidR="0029759F" w:rsidRPr="00E52BF7" w:rsidRDefault="0029759F" w:rsidP="0029759F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E52BF7">
        <w:rPr>
          <w:rFonts w:eastAsia="Times New Roman" w:cstheme="minorHAnsi"/>
          <w:b/>
          <w:bCs/>
          <w:color w:val="212529"/>
        </w:rPr>
        <w:t>Citizenship</w:t>
      </w:r>
      <w:r w:rsidRPr="00E52BF7">
        <w:rPr>
          <w:rFonts w:eastAsia="Times New Roman" w:cstheme="minorHAnsi"/>
          <w:color w:val="212529"/>
        </w:rPr>
        <w:t>: Must be a U.S. citizen</w:t>
      </w:r>
    </w:p>
    <w:p w14:paraId="074228F5" w14:textId="77777777" w:rsidR="0029759F" w:rsidRPr="00E52BF7" w:rsidRDefault="0029759F" w:rsidP="0029759F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E52BF7">
        <w:rPr>
          <w:rFonts w:eastAsia="Times New Roman" w:cstheme="minorHAnsi"/>
          <w:b/>
          <w:bCs/>
          <w:color w:val="212529"/>
        </w:rPr>
        <w:t>Marital Status</w:t>
      </w:r>
      <w:r w:rsidRPr="00E52BF7">
        <w:rPr>
          <w:rFonts w:eastAsia="Times New Roman" w:cstheme="minorHAnsi"/>
          <w:color w:val="212529"/>
        </w:rPr>
        <w:t xml:space="preserve">: Must be unmarried, not pregnant, and without legal obligation to support children or other </w:t>
      </w:r>
      <w:proofErr w:type="gramStart"/>
      <w:r w:rsidRPr="00E52BF7">
        <w:rPr>
          <w:rFonts w:eastAsia="Times New Roman" w:cstheme="minorHAnsi"/>
          <w:color w:val="212529"/>
        </w:rPr>
        <w:t>dependents</w:t>
      </w:r>
      <w:proofErr w:type="gramEnd"/>
    </w:p>
    <w:p w14:paraId="3C567059" w14:textId="77777777" w:rsidR="0029759F" w:rsidRPr="00E52BF7" w:rsidRDefault="0029759F" w:rsidP="0029759F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E52BF7">
        <w:rPr>
          <w:rFonts w:eastAsia="Times New Roman" w:cstheme="minorHAnsi"/>
          <w:b/>
          <w:bCs/>
          <w:color w:val="212529"/>
        </w:rPr>
        <w:t>Residence</w:t>
      </w:r>
      <w:r w:rsidRPr="00E52BF7">
        <w:rPr>
          <w:rFonts w:eastAsia="Times New Roman" w:cstheme="minorHAnsi"/>
          <w:color w:val="212529"/>
        </w:rPr>
        <w:t xml:space="preserve">: Must reside within the boundaries of the 6th Congressional District of North Carolina. </w:t>
      </w:r>
    </w:p>
    <w:p w14:paraId="1790AA23" w14:textId="6029BD77" w:rsidR="0029759F" w:rsidRPr="00E52BF7" w:rsidRDefault="0029759F" w:rsidP="0029759F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E52BF7">
        <w:rPr>
          <w:rFonts w:eastAsia="Times New Roman" w:cstheme="minorHAnsi"/>
          <w:b/>
          <w:bCs/>
          <w:color w:val="212529"/>
        </w:rPr>
        <w:t>Skill / Fitness</w:t>
      </w:r>
      <w:r w:rsidRPr="00E52BF7">
        <w:rPr>
          <w:rFonts w:eastAsia="Times New Roman" w:cstheme="minorHAnsi"/>
          <w:color w:val="212529"/>
        </w:rPr>
        <w:t xml:space="preserve">: Must meet the medical, physical, and academic requirements of the </w:t>
      </w:r>
      <w:proofErr w:type="gramStart"/>
      <w:r w:rsidRPr="00E52BF7">
        <w:rPr>
          <w:rFonts w:eastAsia="Times New Roman" w:cstheme="minorHAnsi"/>
          <w:color w:val="212529"/>
        </w:rPr>
        <w:t>Academy</w:t>
      </w:r>
      <w:proofErr w:type="gramEnd"/>
    </w:p>
    <w:p w14:paraId="25E7F639" w14:textId="7F2029F6" w:rsidR="000F0786" w:rsidRPr="00E52BF7" w:rsidRDefault="007A6683" w:rsidP="008B073E">
      <w:pPr>
        <w:rPr>
          <w:rFonts w:cstheme="minorHAnsi"/>
          <w:i/>
          <w:iCs/>
          <w:sz w:val="32"/>
          <w:szCs w:val="32"/>
        </w:rPr>
      </w:pPr>
      <w:r w:rsidRPr="00E52BF7">
        <w:rPr>
          <w:rFonts w:cstheme="minorHAnsi"/>
          <w:b/>
          <w:bCs/>
          <w:sz w:val="24"/>
          <w:szCs w:val="24"/>
        </w:rPr>
        <w:t>Step 2: Gather necessary documents for your application.</w:t>
      </w:r>
      <w:r w:rsidRPr="00E52BF7">
        <w:rPr>
          <w:rFonts w:cstheme="minorHAnsi"/>
          <w:sz w:val="24"/>
          <w:szCs w:val="24"/>
        </w:rPr>
        <w:t xml:space="preserve"> </w:t>
      </w:r>
      <w:r w:rsidR="000F0786" w:rsidRPr="00E52BF7">
        <w:rPr>
          <w:rFonts w:cstheme="minorHAnsi"/>
          <w:sz w:val="24"/>
          <w:szCs w:val="24"/>
        </w:rPr>
        <w:br/>
      </w:r>
      <w:r w:rsidR="000F0786" w:rsidRPr="00E52BF7">
        <w:rPr>
          <w:rFonts w:cstheme="minorHAnsi"/>
          <w:i/>
          <w:iCs/>
        </w:rPr>
        <w:t>To complete your nomination file, you must have all the following documents included:</w:t>
      </w:r>
      <w:r w:rsidR="000F0786" w:rsidRPr="00E52BF7">
        <w:rPr>
          <w:rFonts w:cstheme="minorHAnsi"/>
          <w:i/>
          <w:iCs/>
          <w:sz w:val="32"/>
          <w:szCs w:val="32"/>
        </w:rPr>
        <w:t xml:space="preserve"> </w:t>
      </w:r>
    </w:p>
    <w:p w14:paraId="07AC30E8" w14:textId="77777777" w:rsidR="000F0786" w:rsidRPr="00E52BF7" w:rsidRDefault="000F0786" w:rsidP="000F0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E52BF7">
        <w:rPr>
          <w:rFonts w:eastAsia="Times New Roman" w:cstheme="minorHAnsi"/>
          <w:color w:val="212529"/>
        </w:rPr>
        <w:t>Current photo</w:t>
      </w:r>
    </w:p>
    <w:p w14:paraId="73DCE069" w14:textId="77777777" w:rsidR="000F0786" w:rsidRPr="00E52BF7" w:rsidRDefault="000F0786" w:rsidP="000F0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E52BF7">
        <w:rPr>
          <w:rFonts w:eastAsia="Times New Roman" w:cstheme="minorHAnsi"/>
          <w:color w:val="212529"/>
        </w:rPr>
        <w:t>High school transcript</w:t>
      </w:r>
    </w:p>
    <w:p w14:paraId="7B9A1BD2" w14:textId="77777777" w:rsidR="000F0786" w:rsidRPr="00E52BF7" w:rsidRDefault="000F0786" w:rsidP="000F0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E52BF7">
        <w:rPr>
          <w:rFonts w:eastAsia="Times New Roman" w:cstheme="minorHAnsi"/>
          <w:color w:val="212529"/>
        </w:rPr>
        <w:t>American College Testing Program (ACT) results and/or College Board Scholastic Assessment Test (SAT) results</w:t>
      </w:r>
    </w:p>
    <w:p w14:paraId="622A34E8" w14:textId="77777777" w:rsidR="000F0786" w:rsidRPr="00E52BF7" w:rsidRDefault="000F0786" w:rsidP="000F0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E52BF7">
        <w:rPr>
          <w:rFonts w:eastAsia="Times New Roman" w:cstheme="minorHAnsi"/>
          <w:color w:val="212529"/>
        </w:rPr>
        <w:t>Resume of extracurricular activities</w:t>
      </w:r>
    </w:p>
    <w:p w14:paraId="083C9E99" w14:textId="77777777" w:rsidR="000F0786" w:rsidRPr="00E52BF7" w:rsidRDefault="000F0786" w:rsidP="000F0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E52BF7">
        <w:rPr>
          <w:rFonts w:eastAsia="Times New Roman" w:cstheme="minorHAnsi"/>
          <w:color w:val="212529"/>
        </w:rPr>
        <w:t>An essay stating why you want to attend a service academy (500 words or less)</w:t>
      </w:r>
    </w:p>
    <w:p w14:paraId="2F98ED5A" w14:textId="45F34E4F" w:rsidR="000C619F" w:rsidRPr="00E52BF7" w:rsidRDefault="000F0786" w:rsidP="000C6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E52BF7">
        <w:rPr>
          <w:rFonts w:eastAsia="Times New Roman" w:cstheme="minorHAnsi"/>
          <w:color w:val="212529"/>
        </w:rPr>
        <w:t>Three letters of recommendation</w:t>
      </w:r>
    </w:p>
    <w:p w14:paraId="749BC072" w14:textId="593B1910" w:rsidR="00F6188B" w:rsidRPr="00E52BF7" w:rsidRDefault="00556FC4" w:rsidP="008B073E">
      <w:pPr>
        <w:rPr>
          <w:rFonts w:cstheme="minorHAnsi"/>
        </w:rPr>
      </w:pPr>
      <w:r w:rsidRPr="00E52BF7">
        <w:rPr>
          <w:rFonts w:cstheme="minorHAnsi"/>
          <w:b/>
          <w:bCs/>
          <w:sz w:val="24"/>
          <w:szCs w:val="24"/>
        </w:rPr>
        <w:t xml:space="preserve">Step </w:t>
      </w:r>
      <w:r w:rsidR="00A60C72" w:rsidRPr="00E52BF7">
        <w:rPr>
          <w:rFonts w:cstheme="minorHAnsi"/>
          <w:b/>
          <w:bCs/>
          <w:sz w:val="24"/>
          <w:szCs w:val="24"/>
        </w:rPr>
        <w:t>3</w:t>
      </w:r>
      <w:r w:rsidRPr="00E52BF7">
        <w:rPr>
          <w:rFonts w:cstheme="minorHAnsi"/>
          <w:b/>
          <w:bCs/>
          <w:sz w:val="24"/>
          <w:szCs w:val="24"/>
        </w:rPr>
        <w:t xml:space="preserve">: Fill out the Military Academy Nomination Form </w:t>
      </w:r>
      <w:r w:rsidR="00BB1E6F" w:rsidRPr="00E52BF7">
        <w:rPr>
          <w:rFonts w:cstheme="minorHAnsi"/>
          <w:b/>
          <w:bCs/>
          <w:sz w:val="24"/>
          <w:szCs w:val="24"/>
        </w:rPr>
        <w:t>o</w:t>
      </w:r>
      <w:r w:rsidRPr="00E52BF7">
        <w:rPr>
          <w:rFonts w:cstheme="minorHAnsi"/>
          <w:b/>
          <w:bCs/>
          <w:sz w:val="24"/>
          <w:szCs w:val="24"/>
        </w:rPr>
        <w:t>nline</w:t>
      </w:r>
      <w:r w:rsidR="00BB1E6F" w:rsidRPr="00E52BF7">
        <w:rPr>
          <w:rFonts w:cstheme="minorHAnsi"/>
          <w:b/>
          <w:bCs/>
          <w:sz w:val="24"/>
          <w:szCs w:val="24"/>
        </w:rPr>
        <w:t>.</w:t>
      </w:r>
      <w:r w:rsidR="006628EC" w:rsidRPr="00E52BF7">
        <w:rPr>
          <w:rFonts w:cstheme="minorHAnsi"/>
          <w:sz w:val="24"/>
          <w:szCs w:val="24"/>
        </w:rPr>
        <w:t xml:space="preserve"> </w:t>
      </w:r>
      <w:r w:rsidR="00536FED" w:rsidRPr="00E52BF7">
        <w:rPr>
          <w:rFonts w:cstheme="minorHAnsi"/>
          <w:sz w:val="24"/>
          <w:szCs w:val="24"/>
        </w:rPr>
        <w:br/>
      </w:r>
      <w:r w:rsidR="00E773E4" w:rsidRPr="00E52BF7">
        <w:rPr>
          <w:rFonts w:cstheme="minorHAnsi"/>
          <w:i/>
          <w:iCs/>
        </w:rPr>
        <w:t xml:space="preserve">This will be the cover page for your nomination file. Please print and send this form along with the documents listed in </w:t>
      </w:r>
      <w:r w:rsidR="00BA0FE9">
        <w:rPr>
          <w:rFonts w:cstheme="minorHAnsi"/>
          <w:i/>
          <w:iCs/>
        </w:rPr>
        <w:t>S</w:t>
      </w:r>
      <w:r w:rsidR="00E773E4" w:rsidRPr="00E52BF7">
        <w:rPr>
          <w:rFonts w:cstheme="minorHAnsi"/>
          <w:i/>
          <w:iCs/>
        </w:rPr>
        <w:t xml:space="preserve">tep 2. </w:t>
      </w:r>
      <w:r w:rsidR="00F6188B" w:rsidRPr="00E52BF7">
        <w:rPr>
          <w:rFonts w:cstheme="minorHAnsi"/>
          <w:i/>
          <w:iCs/>
        </w:rPr>
        <w:t xml:space="preserve">The link to complete the nomination file can be found below: </w:t>
      </w:r>
    </w:p>
    <w:p w14:paraId="0476CA9B" w14:textId="560B4336" w:rsidR="008E4073" w:rsidRPr="00E52BF7" w:rsidRDefault="004F1329" w:rsidP="008415F9">
      <w:pPr>
        <w:pStyle w:val="ListParagraph"/>
        <w:numPr>
          <w:ilvl w:val="0"/>
          <w:numId w:val="3"/>
        </w:numPr>
        <w:rPr>
          <w:rFonts w:cstheme="minorHAnsi"/>
        </w:rPr>
      </w:pPr>
      <w:hyperlink r:id="rId7" w:history="1">
        <w:r w:rsidR="00F6188B" w:rsidRPr="00E52BF7">
          <w:rPr>
            <w:rStyle w:val="Hyperlink"/>
            <w:rFonts w:cstheme="minorHAnsi"/>
          </w:rPr>
          <w:t>https://manning.house.gov/services/military-academy-nominations/military-academy-nominations-faq</w:t>
        </w:r>
      </w:hyperlink>
    </w:p>
    <w:p w14:paraId="7D70F5D3" w14:textId="15792331" w:rsidR="00A60C72" w:rsidRPr="00E52BF7" w:rsidRDefault="00A60C72" w:rsidP="00A60C72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32"/>
          <w:szCs w:val="32"/>
        </w:rPr>
      </w:pPr>
      <w:r w:rsidRPr="00E52BF7">
        <w:rPr>
          <w:rFonts w:cstheme="minorHAnsi"/>
          <w:b/>
          <w:bCs/>
          <w:sz w:val="24"/>
          <w:szCs w:val="24"/>
        </w:rPr>
        <w:t xml:space="preserve">Step 4: Submit </w:t>
      </w:r>
      <w:r w:rsidR="005777A9" w:rsidRPr="00E52BF7">
        <w:rPr>
          <w:rFonts w:cstheme="minorHAnsi"/>
          <w:b/>
          <w:bCs/>
          <w:sz w:val="24"/>
          <w:szCs w:val="24"/>
        </w:rPr>
        <w:t xml:space="preserve">all </w:t>
      </w:r>
      <w:r w:rsidRPr="00E52BF7">
        <w:rPr>
          <w:rFonts w:cstheme="minorHAnsi"/>
          <w:b/>
          <w:bCs/>
          <w:sz w:val="24"/>
          <w:szCs w:val="24"/>
        </w:rPr>
        <w:t>documents to Congresswoman Manning’s office</w:t>
      </w:r>
      <w:r w:rsidRPr="00E52BF7">
        <w:rPr>
          <w:rFonts w:cstheme="minorHAnsi"/>
          <w:b/>
          <w:bCs/>
          <w:sz w:val="28"/>
          <w:szCs w:val="28"/>
        </w:rPr>
        <w:t>.</w:t>
      </w:r>
      <w:r w:rsidRPr="00E52BF7">
        <w:rPr>
          <w:rFonts w:cstheme="minorHAnsi"/>
          <w:sz w:val="32"/>
          <w:szCs w:val="32"/>
        </w:rPr>
        <w:t xml:space="preserve"> </w:t>
      </w:r>
      <w:r w:rsidRPr="00E52BF7">
        <w:rPr>
          <w:rFonts w:cstheme="minorHAnsi"/>
          <w:i/>
          <w:iCs/>
        </w:rPr>
        <w:t>You may email, fax, or mail these documents to Matt Schlosser with Congresswoman Manning’s district office.</w:t>
      </w:r>
      <w:r w:rsidRPr="00E52BF7">
        <w:rPr>
          <w:rFonts w:cstheme="minorHAnsi"/>
          <w:sz w:val="32"/>
          <w:szCs w:val="32"/>
        </w:rPr>
        <w:t xml:space="preserve"> </w:t>
      </w:r>
    </w:p>
    <w:p w14:paraId="7193A193" w14:textId="7083B986" w:rsidR="00A60C72" w:rsidRPr="00E52BF7" w:rsidRDefault="00A60C72" w:rsidP="00A60C7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iCs/>
        </w:rPr>
      </w:pPr>
      <w:r w:rsidRPr="00E52BF7">
        <w:rPr>
          <w:rFonts w:cstheme="minorHAnsi"/>
        </w:rPr>
        <w:t xml:space="preserve">Point of Contact: </w:t>
      </w:r>
      <w:r w:rsidR="004F1329">
        <w:rPr>
          <w:rFonts w:cstheme="minorHAnsi"/>
        </w:rPr>
        <w:t>Lauren Wyatt</w:t>
      </w:r>
    </w:p>
    <w:p w14:paraId="47AA8368" w14:textId="71680266" w:rsidR="00A60C72" w:rsidRPr="00E52BF7" w:rsidRDefault="00A60C72" w:rsidP="00A60C7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iCs/>
        </w:rPr>
      </w:pPr>
      <w:r w:rsidRPr="00E52BF7">
        <w:rPr>
          <w:rFonts w:cstheme="minorHAnsi"/>
        </w:rPr>
        <w:t xml:space="preserve">Email: </w:t>
      </w:r>
      <w:r w:rsidR="004F1329">
        <w:rPr>
          <w:rFonts w:cstheme="minorHAnsi"/>
        </w:rPr>
        <w:t>lauren.wyatt@mail.house.gov</w:t>
      </w:r>
      <w:r w:rsidRPr="00E52BF7">
        <w:rPr>
          <w:rFonts w:cstheme="minorHAnsi"/>
        </w:rPr>
        <w:t xml:space="preserve"> </w:t>
      </w:r>
    </w:p>
    <w:p w14:paraId="7380021F" w14:textId="77777777" w:rsidR="00A60C72" w:rsidRPr="00E52BF7" w:rsidRDefault="00A60C72" w:rsidP="00A60C7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iCs/>
        </w:rPr>
      </w:pPr>
      <w:r w:rsidRPr="00E52BF7">
        <w:rPr>
          <w:rFonts w:cstheme="minorHAnsi"/>
        </w:rPr>
        <w:t xml:space="preserve">Fax: (202) 225-8611 </w:t>
      </w:r>
    </w:p>
    <w:p w14:paraId="1A778C4E" w14:textId="3E84437F" w:rsidR="00A60C72" w:rsidRPr="00E52BF7" w:rsidRDefault="00A60C72" w:rsidP="700DA56B">
      <w:pPr>
        <w:pStyle w:val="ListParagraph"/>
        <w:numPr>
          <w:ilvl w:val="0"/>
          <w:numId w:val="4"/>
        </w:numPr>
        <w:shd w:val="clear" w:color="auto" w:fill="FFFFFF" w:themeFill="background1"/>
        <w:spacing w:beforeAutospacing="1" w:afterAutospacing="1" w:line="240" w:lineRule="auto"/>
        <w:rPr>
          <w:rFonts w:cstheme="minorHAnsi"/>
          <w:i/>
          <w:iCs/>
        </w:rPr>
      </w:pPr>
      <w:r w:rsidRPr="00E52BF7">
        <w:rPr>
          <w:rFonts w:cstheme="minorHAnsi"/>
        </w:rPr>
        <w:t>Mail: 100 S Elm Street, Suite 301, Greensboro, NC 27401</w:t>
      </w:r>
    </w:p>
    <w:p w14:paraId="1B00C005" w14:textId="77452D81" w:rsidR="007B65C6" w:rsidRPr="00E52BF7" w:rsidRDefault="0015748E" w:rsidP="00976B64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E52BF7">
        <w:rPr>
          <w:rFonts w:cstheme="minorHAnsi"/>
        </w:rPr>
        <w:t xml:space="preserve">Please note that there are five service academies, </w:t>
      </w:r>
      <w:r w:rsidRPr="00E52BF7">
        <w:rPr>
          <w:rFonts w:eastAsia="Times New Roman" w:cstheme="minorHAnsi"/>
        </w:rPr>
        <w:t>although many of the qualifications are similar, each academy operates under its own admissions guidelines. It is not necessary to seek a nomination to the Coast Guard Academy, as the U.S.C.G.A. accepts candidates based on their own testing criteria.</w:t>
      </w:r>
      <w:r w:rsidR="00976B64" w:rsidRPr="00E52BF7">
        <w:rPr>
          <w:rFonts w:eastAsia="Times New Roman" w:cstheme="minorHAnsi"/>
        </w:rPr>
        <w:t xml:space="preserve"> Visit</w:t>
      </w:r>
      <w:r w:rsidR="00B53868" w:rsidRPr="00E52BF7">
        <w:rPr>
          <w:rFonts w:eastAsia="Times New Roman" w:cstheme="minorHAnsi"/>
        </w:rPr>
        <w:t xml:space="preserve"> </w:t>
      </w:r>
      <w:hyperlink r:id="rId8" w:history="1">
        <w:r w:rsidR="004F1329" w:rsidRPr="00B30B04">
          <w:rPr>
            <w:rStyle w:val="Hyperlink"/>
            <w:rFonts w:eastAsia="Times New Roman" w:cstheme="minorHAnsi"/>
          </w:rPr>
          <w:t>https://manning.house.gov/services/military-academy-nominations/military-academy-nominations-faq</w:t>
        </w:r>
      </w:hyperlink>
      <w:r w:rsidR="00B53868" w:rsidRPr="00E52BF7">
        <w:rPr>
          <w:rFonts w:eastAsia="Times New Roman" w:cstheme="minorHAnsi"/>
        </w:rPr>
        <w:t xml:space="preserve"> </w:t>
      </w:r>
      <w:r w:rsidR="000314A7" w:rsidRPr="00E52BF7">
        <w:rPr>
          <w:rFonts w:eastAsia="Times New Roman" w:cstheme="minorHAnsi"/>
        </w:rPr>
        <w:t xml:space="preserve">for more information. </w:t>
      </w:r>
    </w:p>
    <w:sectPr w:rsidR="007B65C6" w:rsidRPr="00E52BF7" w:rsidSect="00306828">
      <w:headerReference w:type="default" r:id="rId9"/>
      <w:pgSz w:w="12240" w:h="15840"/>
      <w:pgMar w:top="1440" w:right="1440" w:bottom="1440" w:left="1440" w:header="720" w:footer="720" w:gutter="0"/>
      <w:paperSrc w:first="7154" w:other="71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A86B3" w14:textId="77777777" w:rsidR="00B74A32" w:rsidRDefault="00B74A32" w:rsidP="00B74A32">
      <w:pPr>
        <w:spacing w:after="0" w:line="240" w:lineRule="auto"/>
      </w:pPr>
      <w:r>
        <w:separator/>
      </w:r>
    </w:p>
  </w:endnote>
  <w:endnote w:type="continuationSeparator" w:id="0">
    <w:p w14:paraId="3FB24D60" w14:textId="77777777" w:rsidR="00B74A32" w:rsidRDefault="00B74A32" w:rsidP="00B7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BD84E" w14:textId="77777777" w:rsidR="00B74A32" w:rsidRDefault="00B74A32" w:rsidP="00B74A32">
      <w:pPr>
        <w:spacing w:after="0" w:line="240" w:lineRule="auto"/>
      </w:pPr>
      <w:r>
        <w:separator/>
      </w:r>
    </w:p>
  </w:footnote>
  <w:footnote w:type="continuationSeparator" w:id="0">
    <w:p w14:paraId="20910853" w14:textId="77777777" w:rsidR="00B74A32" w:rsidRDefault="00B74A32" w:rsidP="00B7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378EA" w14:textId="5CD1DB1B" w:rsidR="00B74A32" w:rsidRPr="00ED7043" w:rsidRDefault="00B74A32" w:rsidP="00B74A32">
    <w:pPr>
      <w:pStyle w:val="Header"/>
      <w:jc w:val="right"/>
      <w:rPr>
        <w:rFonts w:cstheme="minorHAnsi"/>
        <w:sz w:val="24"/>
        <w:szCs w:val="24"/>
      </w:rPr>
    </w:pPr>
    <w:r w:rsidRPr="00ED7043">
      <w:rPr>
        <w:rFonts w:cstheme="minorHAnsi"/>
        <w:sz w:val="24"/>
        <w:szCs w:val="24"/>
      </w:rPr>
      <w:t xml:space="preserve">APPLICATION DEADLINE: </w:t>
    </w:r>
    <w:r w:rsidR="004F1329">
      <w:rPr>
        <w:rFonts w:cstheme="minorHAnsi"/>
        <w:sz w:val="24"/>
        <w:szCs w:val="24"/>
      </w:rPr>
      <w:t>October 23,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0AD9"/>
    <w:multiLevelType w:val="multilevel"/>
    <w:tmpl w:val="667E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F12F4"/>
    <w:multiLevelType w:val="multilevel"/>
    <w:tmpl w:val="667E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C008C"/>
    <w:multiLevelType w:val="multilevel"/>
    <w:tmpl w:val="667E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235F4"/>
    <w:multiLevelType w:val="multilevel"/>
    <w:tmpl w:val="667E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807647">
    <w:abstractNumId w:val="2"/>
  </w:num>
  <w:num w:numId="2" w16cid:durableId="20206965">
    <w:abstractNumId w:val="0"/>
  </w:num>
  <w:num w:numId="3" w16cid:durableId="801340541">
    <w:abstractNumId w:val="3"/>
  </w:num>
  <w:num w:numId="4" w16cid:durableId="276448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BE"/>
    <w:rsid w:val="000314A7"/>
    <w:rsid w:val="000C619F"/>
    <w:rsid w:val="000F0786"/>
    <w:rsid w:val="0015748E"/>
    <w:rsid w:val="0029759F"/>
    <w:rsid w:val="00306828"/>
    <w:rsid w:val="00374711"/>
    <w:rsid w:val="003C75F9"/>
    <w:rsid w:val="004E17F8"/>
    <w:rsid w:val="004F1329"/>
    <w:rsid w:val="00536FED"/>
    <w:rsid w:val="005471A6"/>
    <w:rsid w:val="00556FC4"/>
    <w:rsid w:val="005777A9"/>
    <w:rsid w:val="00643E78"/>
    <w:rsid w:val="006628EC"/>
    <w:rsid w:val="00732DF7"/>
    <w:rsid w:val="007A6683"/>
    <w:rsid w:val="007B65C6"/>
    <w:rsid w:val="007D4A18"/>
    <w:rsid w:val="008415F9"/>
    <w:rsid w:val="00872A8F"/>
    <w:rsid w:val="008B073E"/>
    <w:rsid w:val="008E4073"/>
    <w:rsid w:val="00944BB5"/>
    <w:rsid w:val="00976B64"/>
    <w:rsid w:val="009C724D"/>
    <w:rsid w:val="00A60C72"/>
    <w:rsid w:val="00AD3C21"/>
    <w:rsid w:val="00AE0DD6"/>
    <w:rsid w:val="00B41B2C"/>
    <w:rsid w:val="00B53868"/>
    <w:rsid w:val="00B74A32"/>
    <w:rsid w:val="00BA0FE9"/>
    <w:rsid w:val="00BB1E6F"/>
    <w:rsid w:val="00C011BE"/>
    <w:rsid w:val="00E52BF7"/>
    <w:rsid w:val="00E773E4"/>
    <w:rsid w:val="00ED7043"/>
    <w:rsid w:val="00F6188B"/>
    <w:rsid w:val="700DA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B7AE5"/>
  <w15:chartTrackingRefBased/>
  <w15:docId w15:val="{0DB44C2C-F6BD-4735-AA74-414476A7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0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8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32"/>
  </w:style>
  <w:style w:type="paragraph" w:styleId="Footer">
    <w:name w:val="footer"/>
    <w:basedOn w:val="Normal"/>
    <w:link w:val="FooterChar"/>
    <w:uiPriority w:val="99"/>
    <w:unhideWhenUsed/>
    <w:rsid w:val="00B7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ning.house.gov/services/military-academy-nominations/military-academy-nominations-f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nning.house.gov/services/military-academy-nominations/military-academy-nominations-f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Scirrotto, Gia</dc:creator>
  <cp:keywords/>
  <dc:description/>
  <cp:lastModifiedBy>Wyatt, Lauren</cp:lastModifiedBy>
  <cp:revision>39</cp:revision>
  <dcterms:created xsi:type="dcterms:W3CDTF">2021-09-07T16:54:00Z</dcterms:created>
  <dcterms:modified xsi:type="dcterms:W3CDTF">2024-03-25T15:01:00Z</dcterms:modified>
</cp:coreProperties>
</file>